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tekst"/>
        <w:ind w:left="0" w:right="375" w:hanging="0"/>
        <w:jc w:val="right"/>
        <w:rPr>
          <w:rFonts w:ascii="Verdana" w:hAnsi="Verdana"/>
          <w:b/>
          <w:b/>
          <w:color w:val="FF0000"/>
          <w:lang w:val="sr-CS"/>
        </w:rPr>
      </w:pPr>
      <w:r>
        <w:rPr>
          <w:rFonts w:ascii="Verdana" w:hAnsi="Verdana"/>
          <w:b/>
          <w:color w:val="FF0000"/>
          <w:lang w:val="sr-CS"/>
        </w:rPr>
        <w:t>НАЦРТ</w:t>
      </w:r>
    </w:p>
    <w:p>
      <w:pPr>
        <w:pStyle w:val="1tekst"/>
        <w:ind w:left="0" w:right="375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На основу члана 46. став 1. Закона о планирању и изградњи (</w:t>
      </w:r>
      <w:r>
        <w:rPr>
          <w:rFonts w:ascii="Verdana" w:hAnsi="Verdana"/>
          <w:sz w:val="18"/>
          <w:szCs w:val="18"/>
          <w:lang w:val="en-US"/>
        </w:rPr>
        <w:t>“</w:t>
      </w:r>
      <w:r>
        <w:rPr>
          <w:rFonts w:ascii="Verdana" w:hAnsi="Verdana"/>
          <w:sz w:val="18"/>
          <w:szCs w:val="18"/>
          <w:lang w:val="ru-RU"/>
        </w:rPr>
        <w:t>Службени гласник РС",</w:t>
        <w:br/>
        <w:t xml:space="preserve">бр. 72/09, </w:t>
      </w:r>
      <w:r>
        <w:rPr>
          <w:rFonts w:ascii="Verdana" w:hAnsi="Verdana"/>
          <w:sz w:val="18"/>
          <w:szCs w:val="18"/>
        </w:rPr>
        <w:t>81/09-исправка, 64/10-УС, 24/11, 121/12, 42/13-УС, 50/13-УС,</w:t>
      </w:r>
      <w:r>
        <w:rPr>
          <w:rFonts w:ascii="Verdana" w:hAnsi="Verdana"/>
          <w:sz w:val="18"/>
          <w:szCs w:val="18"/>
          <w:lang w:val="ru-RU"/>
        </w:rPr>
        <w:t xml:space="preserve"> 98/13-УС, 132/14</w:t>
      </w:r>
      <w:r>
        <w:rPr>
          <w:rFonts w:ascii="Verdana" w:hAnsi="Verdana"/>
          <w:sz w:val="18"/>
          <w:szCs w:val="18"/>
          <w:lang w:val="sr-Latn-RS"/>
        </w:rPr>
        <w:t>,</w:t>
      </w:r>
      <w:r>
        <w:rPr>
          <w:rFonts w:ascii="Verdana" w:hAnsi="Verdana"/>
          <w:sz w:val="18"/>
          <w:szCs w:val="18"/>
          <w:lang w:val="ru-RU"/>
        </w:rPr>
        <w:t xml:space="preserve"> 145/14</w:t>
      </w:r>
      <w:r>
        <w:rPr>
          <w:rFonts w:ascii="Verdana" w:hAnsi="Verdana"/>
          <w:sz w:val="18"/>
          <w:szCs w:val="18"/>
          <w:lang w:val="sr-Latn-RS"/>
        </w:rPr>
        <w:t>,</w:t>
      </w:r>
      <w:r>
        <w:rPr>
          <w:rFonts w:ascii="Verdana" w:hAnsi="Verdana"/>
          <w:sz w:val="18"/>
          <w:szCs w:val="18"/>
          <w:lang w:val="ru-RU"/>
        </w:rPr>
        <w:t xml:space="preserve"> 83/18</w:t>
      </w:r>
      <w:r>
        <w:rPr>
          <w:rFonts w:ascii="Verdana" w:hAnsi="Verdana"/>
          <w:sz w:val="18"/>
          <w:szCs w:val="18"/>
          <w:lang w:val="sr-Latn-RS"/>
        </w:rPr>
        <w:t>, 31/19</w:t>
      </w:r>
      <w:r>
        <w:rPr>
          <w:rFonts w:ascii="Verdana" w:hAnsi="Verdana"/>
          <w:sz w:val="18"/>
          <w:szCs w:val="18"/>
        </w:rPr>
        <w:t>, 32/19-др. закон</w:t>
      </w:r>
      <w:r>
        <w:rPr>
          <w:rFonts w:ascii="Verdana" w:hAnsi="Verdana"/>
          <w:sz w:val="18"/>
          <w:szCs w:val="18"/>
          <w:lang w:val="en-US"/>
        </w:rPr>
        <w:t>,</w:t>
      </w:r>
      <w:r>
        <w:rPr>
          <w:rFonts w:ascii="Verdana" w:hAnsi="Verdana"/>
          <w:sz w:val="18"/>
          <w:szCs w:val="18"/>
        </w:rPr>
        <w:t xml:space="preserve"> 9/20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</w:rPr>
        <w:t>и 52/21)</w:t>
      </w:r>
      <w:r>
        <w:rPr>
          <w:rFonts w:ascii="Verdana" w:hAnsi="Verdana"/>
          <w:sz w:val="18"/>
          <w:szCs w:val="18"/>
          <w:lang w:val="ru-RU"/>
        </w:rPr>
        <w:t xml:space="preserve">, члана 9. став 5. Закона о </w:t>
      </w:r>
      <w:r>
        <w:rPr>
          <w:rFonts w:ascii="Verdana" w:hAnsi="Verdana"/>
          <w:sz w:val="18"/>
          <w:szCs w:val="18"/>
          <w:lang w:val="sr-CS"/>
        </w:rPr>
        <w:t xml:space="preserve">стратешкој процени утицаја на животну средину </w:t>
      </w:r>
      <w:r>
        <w:rPr>
          <w:rFonts w:ascii="Verdana" w:hAnsi="Verdana"/>
          <w:sz w:val="18"/>
          <w:szCs w:val="18"/>
          <w:lang w:val="ru-RU"/>
        </w:rPr>
        <w:t xml:space="preserve"> (</w:t>
      </w:r>
      <w:r>
        <w:rPr>
          <w:rFonts w:ascii="Verdana" w:hAnsi="Verdana"/>
          <w:sz w:val="18"/>
          <w:szCs w:val="18"/>
          <w:lang w:val="sr-Latn-RS"/>
        </w:rPr>
        <w:t>„</w:t>
      </w:r>
      <w:r>
        <w:rPr>
          <w:rFonts w:ascii="Verdana" w:hAnsi="Verdana"/>
          <w:sz w:val="18"/>
          <w:szCs w:val="18"/>
          <w:lang w:val="ru-RU"/>
        </w:rPr>
        <w:t>Службени гласник РС</w:t>
      </w:r>
      <w:r>
        <w:rPr>
          <w:rFonts w:ascii="Verdana" w:hAnsi="Verdana"/>
          <w:sz w:val="18"/>
          <w:szCs w:val="18"/>
          <w:lang w:val="sr-Latn-RS"/>
        </w:rPr>
        <w:t>“</w:t>
      </w:r>
      <w:r>
        <w:rPr>
          <w:rFonts w:ascii="Verdana" w:hAnsi="Verdana"/>
          <w:sz w:val="18"/>
          <w:szCs w:val="18"/>
          <w:lang w:val="ru-RU"/>
        </w:rPr>
        <w:t xml:space="preserve">, бр. 135/04 и 88/10) и члана </w:t>
      </w:r>
      <w:r>
        <w:rPr>
          <w:rFonts w:ascii="Verdana" w:hAnsi="Verdana"/>
          <w:sz w:val="18"/>
          <w:szCs w:val="18"/>
        </w:rPr>
        <w:t>………….</w:t>
      </w:r>
      <w:r>
        <w:rPr>
          <w:rFonts w:ascii="Verdana" w:hAnsi="Verdana"/>
          <w:sz w:val="18"/>
          <w:szCs w:val="18"/>
          <w:lang w:val="ru-RU"/>
        </w:rPr>
        <w:t xml:space="preserve"> Статута општине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sr-BA"/>
        </w:rPr>
        <w:t>Темерин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(</w:t>
      </w:r>
      <w:r>
        <w:rPr>
          <w:rFonts w:ascii="Verdana" w:hAnsi="Verdana"/>
          <w:sz w:val="18"/>
          <w:szCs w:val="18"/>
          <w:lang w:val="sr-Latn-RS"/>
        </w:rPr>
        <w:t>„</w:t>
      </w:r>
      <w:r>
        <w:rPr>
          <w:rFonts w:ascii="Verdana" w:hAnsi="Verdana"/>
          <w:sz w:val="18"/>
          <w:szCs w:val="18"/>
          <w:lang w:val="ru-RU"/>
        </w:rPr>
        <w:t xml:space="preserve">Службени лист </w:t>
      </w:r>
      <w:r>
        <w:rPr>
          <w:rFonts w:ascii="Verdana" w:hAnsi="Verdana"/>
          <w:sz w:val="18"/>
          <w:szCs w:val="18"/>
          <w:lang w:val="sr-CS"/>
        </w:rPr>
        <w:t xml:space="preserve">општине </w:t>
      </w:r>
      <w:r>
        <w:rPr>
          <w:rFonts w:ascii="Verdana" w:hAnsi="Verdana"/>
          <w:sz w:val="18"/>
          <w:szCs w:val="18"/>
          <w:lang w:val="sr-BA"/>
        </w:rPr>
        <w:t>Темерин</w:t>
      </w:r>
      <w:r>
        <w:rPr>
          <w:rFonts w:ascii="Verdana" w:hAnsi="Verdana"/>
          <w:sz w:val="18"/>
          <w:szCs w:val="18"/>
          <w:lang w:val="sr-Latn-RS"/>
        </w:rPr>
        <w:t>“</w:t>
      </w:r>
      <w:r>
        <w:rPr>
          <w:rFonts w:ascii="Verdana" w:hAnsi="Verdana"/>
          <w:sz w:val="18"/>
          <w:szCs w:val="18"/>
          <w:lang w:val="ru-RU"/>
        </w:rPr>
        <w:t xml:space="preserve">, бр. </w:t>
      </w:r>
      <w:r>
        <w:rPr>
          <w:rFonts w:ascii="Verdana" w:hAnsi="Verdana"/>
          <w:sz w:val="18"/>
          <w:szCs w:val="18"/>
        </w:rPr>
        <w:t>………….</w:t>
      </w:r>
      <w:r>
        <w:rPr>
          <w:rFonts w:ascii="Verdana" w:hAnsi="Verdana"/>
          <w:sz w:val="18"/>
          <w:szCs w:val="18"/>
          <w:lang w:val="ru-RU"/>
        </w:rPr>
        <w:t>),</w:t>
      </w:r>
      <w:r>
        <w:rPr>
          <w:rFonts w:ascii="Verdana" w:hAnsi="Verdana"/>
          <w:sz w:val="18"/>
          <w:szCs w:val="18"/>
          <w:lang w:val="sr-CS"/>
        </w:rPr>
        <w:t xml:space="preserve"> Скупштина општине </w:t>
      </w:r>
      <w:r>
        <w:rPr>
          <w:rFonts w:ascii="Verdana" w:hAnsi="Verdana"/>
          <w:sz w:val="18"/>
          <w:szCs w:val="18"/>
          <w:lang w:val="sr-BA"/>
        </w:rPr>
        <w:t>Темерин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по прибављеном мишљењу Комисије за планове, на седници одржаној _________ 2023. године, доноси</w:t>
      </w:r>
    </w:p>
    <w:p>
      <w:pPr>
        <w:pStyle w:val="Normal"/>
        <w:rPr>
          <w:rFonts w:ascii="Verdana" w:hAnsi="Verdana"/>
          <w:lang w:val="sr-Latn-RS"/>
        </w:rPr>
      </w:pPr>
      <w:r>
        <w:rPr>
          <w:rFonts w:ascii="Verdana" w:hAnsi="Verdana"/>
          <w:lang w:val="sr-Latn-RS"/>
        </w:rPr>
      </w:r>
    </w:p>
    <w:p>
      <w:pPr>
        <w:pStyle w:val="Normal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ОДЛУКУ О ИЗРАДИ</w:t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  <w:lang w:val="sr-BA"/>
        </w:rPr>
      </w:pPr>
      <w:r>
        <w:rPr>
          <w:rFonts w:ascii="Verdana" w:hAnsi="Verdana"/>
          <w:b/>
          <w:sz w:val="18"/>
          <w:szCs w:val="18"/>
          <w:lang w:val="sr-CS"/>
        </w:rPr>
        <w:t>ИЗМЕНА И ДОПУНА ПЛАНА ГЕНЕРАЛНЕ РЕГУЛАЦИЈЕ</w:t>
      </w:r>
      <w:r>
        <w:rPr>
          <w:rFonts w:ascii="Verdana" w:hAnsi="Verdana"/>
          <w:b/>
          <w:sz w:val="18"/>
          <w:szCs w:val="18"/>
          <w:lang w:val="ru-RU"/>
        </w:rPr>
        <w:t xml:space="preserve"> НАСЕЉА </w:t>
      </w:r>
      <w:r>
        <w:rPr>
          <w:rFonts w:ascii="Verdana" w:hAnsi="Verdana"/>
          <w:b/>
          <w:sz w:val="18"/>
          <w:szCs w:val="18"/>
          <w:lang w:val="sr-BA"/>
        </w:rPr>
        <w:t>БАЧКИ ЈАРАК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1.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sr-CS"/>
        </w:rPr>
      </w:pPr>
      <w:r>
        <w:rPr>
          <w:rFonts w:ascii="Verdana" w:hAnsi="Verdana"/>
          <w:sz w:val="18"/>
          <w:szCs w:val="18"/>
          <w:lang w:val="ru-RU"/>
        </w:rPr>
        <w:t xml:space="preserve">Приступа се изради </w:t>
      </w:r>
      <w:r>
        <w:rPr>
          <w:rFonts w:ascii="Verdana" w:hAnsi="Verdana"/>
          <w:sz w:val="18"/>
          <w:szCs w:val="18"/>
          <w:lang w:val="sr-CS"/>
        </w:rPr>
        <w:t xml:space="preserve">Измена и допуна Плана генералне регулације насеља </w:t>
      </w:r>
      <w:r>
        <w:rPr>
          <w:rFonts w:ascii="Verdana" w:hAnsi="Verdana"/>
          <w:sz w:val="18"/>
          <w:szCs w:val="18"/>
          <w:lang w:val="sr-BA"/>
        </w:rPr>
        <w:t xml:space="preserve">Бачки Јарак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</w:rPr>
        <w:t xml:space="preserve">(„Службени лист општине </w:t>
      </w:r>
      <w:r>
        <w:rPr>
          <w:rFonts w:ascii="Verdana" w:hAnsi="Verdana"/>
          <w:sz w:val="18"/>
          <w:szCs w:val="18"/>
          <w:lang w:val="sr-BA"/>
        </w:rPr>
        <w:t>Темерин</w:t>
      </w:r>
      <w:r>
        <w:rPr>
          <w:rFonts w:ascii="Verdana" w:hAnsi="Verdana"/>
          <w:sz w:val="18"/>
        </w:rPr>
        <w:t>“, бр</w:t>
      </w:r>
      <w:r>
        <w:rPr>
          <w:rFonts w:ascii="Verdana" w:hAnsi="Verdana"/>
          <w:sz w:val="18"/>
          <w:lang w:val="sr-BA"/>
        </w:rPr>
        <w:t>ој 10/22</w:t>
      </w:r>
      <w:r>
        <w:rPr>
          <w:rFonts w:ascii="Verdana" w:hAnsi="Verdana"/>
          <w:sz w:val="18"/>
        </w:rPr>
        <w:t>)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  <w:lang w:val="ru-RU"/>
        </w:rPr>
        <w:t>у даљем тексту: Измене и допуне Плана).</w:t>
      </w:r>
    </w:p>
    <w:p>
      <w:pPr>
        <w:pStyle w:val="Normal"/>
        <w:tabs>
          <w:tab w:val="clear" w:pos="708"/>
          <w:tab w:val="left" w:pos="9350" w:leader="none"/>
        </w:tabs>
        <w:ind w:right="5" w:hanging="0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2.</w:t>
      </w:r>
    </w:p>
    <w:p>
      <w:pPr>
        <w:pStyle w:val="E1"/>
        <w:numPr>
          <w:ilvl w:val="0"/>
          <w:numId w:val="0"/>
        </w:numPr>
        <w:ind w:left="0" w:hanging="0"/>
        <w:rPr>
          <w:rFonts w:ascii="Verdana" w:hAnsi="Verdana"/>
          <w:sz w:val="18"/>
          <w:szCs w:val="18"/>
          <w:lang w:val="sr-RS"/>
        </w:rPr>
      </w:pPr>
      <w:r>
        <w:rPr>
          <w:rFonts w:ascii="Verdana" w:hAnsi="Verdana"/>
          <w:sz w:val="18"/>
          <w:szCs w:val="18"/>
          <w:lang w:val="sr-RS"/>
        </w:rPr>
      </w:r>
    </w:p>
    <w:p>
      <w:pPr>
        <w:pStyle w:val="Normal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lang w:val="sr-CS"/>
        </w:rPr>
        <w:t xml:space="preserve">Овом Одлуком утврђује се граница </w:t>
      </w:r>
      <w:r>
        <w:rPr>
          <w:rFonts w:ascii="Verdana" w:hAnsi="Verdana"/>
          <w:sz w:val="18"/>
        </w:rPr>
        <w:t xml:space="preserve">обухвата Измена и допуна </w:t>
      </w:r>
      <w:r>
        <w:rPr>
          <w:rFonts w:ascii="Verdana" w:hAnsi="Verdana"/>
          <w:sz w:val="18"/>
          <w:lang w:val="ru-RU"/>
        </w:rPr>
        <w:t>Плана</w:t>
      </w:r>
      <w:r>
        <w:rPr>
          <w:rFonts w:ascii="Verdana" w:hAnsi="Verdana"/>
          <w:sz w:val="18"/>
          <w:lang w:val="sr-Latn-RS"/>
        </w:rPr>
        <w:t xml:space="preserve">.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lang w:val="sr-BA"/>
        </w:rPr>
      </w:pPr>
      <w:r>
        <w:rPr>
          <w:rFonts w:ascii="Verdana" w:hAnsi="Verdana"/>
          <w:sz w:val="18"/>
          <w:lang w:val="en-US"/>
        </w:rPr>
        <w:t xml:space="preserve">Измена и допуна Плана </w:t>
      </w:r>
      <w:r>
        <w:rPr>
          <w:rFonts w:ascii="Verdana" w:hAnsi="Verdana"/>
          <w:sz w:val="18"/>
        </w:rPr>
        <w:t>обухвата</w:t>
      </w:r>
      <w:r>
        <w:rPr>
          <w:rFonts w:ascii="Verdana" w:hAnsi="Verdana"/>
          <w:sz w:val="18"/>
          <w:lang w:val="sr-BA"/>
        </w:rPr>
        <w:t>: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Локација 1: целе катастарске парцела бр. 331/1, 331/2, 331/3 и 331/4 КО Бачки Јарак, површина подручја обухваћеног Локацијом 1 износи око 0,0</w:t>
      </w:r>
      <w:r>
        <w:rPr>
          <w:sz w:val="18"/>
          <w:szCs w:val="18"/>
          <w:lang w:val="sr-RS"/>
        </w:rPr>
        <w:t>6</w:t>
      </w:r>
      <w:r>
        <w:rPr>
          <w:sz w:val="18"/>
          <w:szCs w:val="18"/>
        </w:rPr>
        <w:t xml:space="preserve"> ha.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Локација 2</w:t>
      </w:r>
      <w:r>
        <w:rPr>
          <w:sz w:val="18"/>
          <w:szCs w:val="18"/>
          <w:lang w:val="sr-BA"/>
        </w:rPr>
        <w:t xml:space="preserve">: </w:t>
      </w:r>
      <w:r>
        <w:rPr>
          <w:sz w:val="18"/>
          <w:szCs w:val="18"/>
        </w:rPr>
        <w:t>делов</w:t>
      </w:r>
      <w:r>
        <w:rPr>
          <w:sz w:val="18"/>
          <w:szCs w:val="18"/>
          <w:lang w:val="sr-BA"/>
        </w:rPr>
        <w:t>и</w:t>
      </w:r>
      <w:r>
        <w:rPr>
          <w:sz w:val="18"/>
          <w:szCs w:val="18"/>
        </w:rPr>
        <w:t xml:space="preserve"> катастарских парцела бр. 1401, 1398, 1395, 1393, 1390, 1387, 1385 и 1383 КО Бачки Јарак</w:t>
      </w:r>
      <w:r>
        <w:rPr>
          <w:sz w:val="18"/>
          <w:szCs w:val="18"/>
          <w:lang w:val="sr-BA"/>
        </w:rPr>
        <w:t xml:space="preserve">, </w:t>
      </w:r>
      <w:r>
        <w:rPr>
          <w:sz w:val="18"/>
          <w:szCs w:val="18"/>
        </w:rPr>
        <w:t xml:space="preserve">површина подручја обухваћеног Локацијом </w:t>
      </w:r>
      <w:r>
        <w:rPr>
          <w:sz w:val="18"/>
          <w:szCs w:val="18"/>
          <w:lang w:val="sr-BA"/>
        </w:rPr>
        <w:t>2</w:t>
      </w:r>
      <w:r>
        <w:rPr>
          <w:sz w:val="18"/>
          <w:szCs w:val="18"/>
        </w:rPr>
        <w:t xml:space="preserve"> износи око 0,0</w:t>
      </w:r>
      <w:r>
        <w:rPr>
          <w:sz w:val="18"/>
          <w:szCs w:val="18"/>
          <w:lang w:val="sr-BA"/>
        </w:rPr>
        <w:t>4</w:t>
      </w:r>
      <w:r>
        <w:rPr>
          <w:sz w:val="18"/>
          <w:szCs w:val="18"/>
        </w:rPr>
        <w:t xml:space="preserve"> ha</w:t>
      </w:r>
      <w:r>
        <w:rPr>
          <w:sz w:val="18"/>
          <w:szCs w:val="18"/>
          <w:lang w:val="sr-BA"/>
        </w:rPr>
        <w:t>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lang w:val="sr-Latn-RS"/>
        </w:rPr>
      </w:pPr>
      <w:r>
        <w:rPr>
          <w:rFonts w:ascii="Verdana" w:hAnsi="Verdana"/>
          <w:sz w:val="18"/>
        </w:rPr>
        <w:t>Предметн</w:t>
      </w:r>
      <w:r>
        <w:rPr>
          <w:rFonts w:ascii="Verdana" w:hAnsi="Verdana"/>
          <w:sz w:val="18"/>
          <w:lang w:val="en-US"/>
        </w:rPr>
        <w:t>а</w:t>
      </w:r>
      <w:r>
        <w:rPr>
          <w:rFonts w:ascii="Verdana" w:hAnsi="Verdana"/>
          <w:sz w:val="18"/>
        </w:rPr>
        <w:t xml:space="preserve"> локациј</w:t>
      </w:r>
      <w:r>
        <w:rPr>
          <w:rFonts w:ascii="Verdana" w:hAnsi="Verdana"/>
          <w:sz w:val="18"/>
          <w:lang w:val="en-US"/>
        </w:rPr>
        <w:t>а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lang w:val="en-US"/>
        </w:rPr>
        <w:t>Измена и допуна Плана</w:t>
      </w:r>
      <w:r>
        <w:rPr>
          <w:rFonts w:ascii="Verdana" w:hAnsi="Verdana"/>
          <w:sz w:val="18"/>
        </w:rPr>
        <w:t xml:space="preserve"> налаз</w:t>
      </w:r>
      <w:r>
        <w:rPr>
          <w:rFonts w:ascii="Verdana" w:hAnsi="Verdana"/>
          <w:sz w:val="18"/>
          <w:lang w:val="sr-Latn-RS"/>
        </w:rPr>
        <w:t>и</w:t>
      </w:r>
      <w:r>
        <w:rPr>
          <w:rFonts w:ascii="Verdana" w:hAnsi="Verdana"/>
          <w:sz w:val="18"/>
        </w:rPr>
        <w:t xml:space="preserve"> се у катастарској општини </w:t>
      </w:r>
      <w:r>
        <w:rPr>
          <w:rFonts w:ascii="Verdana" w:hAnsi="Verdana"/>
          <w:sz w:val="18"/>
          <w:szCs w:val="18"/>
        </w:rPr>
        <w:t>Бачки Јарак</w:t>
      </w:r>
      <w:r>
        <w:rPr>
          <w:rFonts w:ascii="Verdana" w:hAnsi="Verdana"/>
          <w:sz w:val="18"/>
          <w:szCs w:val="18"/>
          <w:lang w:val="sr-BA"/>
        </w:rPr>
        <w:t>.</w:t>
      </w:r>
    </w:p>
    <w:p>
      <w:pPr>
        <w:pStyle w:val="Normal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</w:r>
    </w:p>
    <w:p>
      <w:pPr>
        <w:pStyle w:val="Normal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lang w:val="sr-CS"/>
        </w:rPr>
        <w:t xml:space="preserve">Укупна површина подручја обухваћеног границом обухвата </w:t>
      </w:r>
      <w:r>
        <w:rPr>
          <w:rFonts w:ascii="Verdana" w:hAnsi="Verdana"/>
          <w:sz w:val="18"/>
          <w:lang w:val="en-US"/>
        </w:rPr>
        <w:t xml:space="preserve">Измена и допуна </w:t>
      </w:r>
      <w:r>
        <w:rPr>
          <w:rFonts w:ascii="Verdana" w:hAnsi="Verdana"/>
          <w:sz w:val="18"/>
          <w:lang w:val="sr-CS"/>
        </w:rPr>
        <w:t>Плана износи око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lang w:val="sr-BA"/>
        </w:rPr>
        <w:t>0,10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lang w:val="en-US"/>
        </w:rPr>
        <w:t>ha</w:t>
      </w:r>
      <w:r>
        <w:rPr>
          <w:rFonts w:ascii="Verdana" w:hAnsi="Verdana"/>
          <w:sz w:val="18"/>
        </w:rPr>
        <w:t xml:space="preserve">.    </w:t>
      </w:r>
    </w:p>
    <w:p>
      <w:pPr>
        <w:pStyle w:val="Normal"/>
        <w:jc w:val="both"/>
        <w:rPr>
          <w:rFonts w:ascii="Verdana" w:hAnsi="Verdana"/>
          <w:sz w:val="18"/>
          <w:lang w:val="sr-CS"/>
        </w:rPr>
      </w:pPr>
      <w:r>
        <w:rPr>
          <w:rFonts w:ascii="Verdana" w:hAnsi="Verdana"/>
          <w:sz w:val="18"/>
          <w:lang w:val="sr-CS"/>
        </w:rPr>
      </w:r>
    </w:p>
    <w:p>
      <w:pPr>
        <w:pStyle w:val="Normal"/>
        <w:jc w:val="both"/>
        <w:rPr>
          <w:rFonts w:ascii="Verdana" w:hAnsi="Verdana"/>
          <w:sz w:val="18"/>
          <w:lang w:val="sr-CS"/>
        </w:rPr>
      </w:pPr>
      <w:r>
        <w:rPr>
          <w:rFonts w:ascii="Verdana" w:hAnsi="Verdana"/>
          <w:sz w:val="18"/>
          <w:lang w:val="sr-CS"/>
        </w:rPr>
        <w:t>Графички приказ границе обухвата планског подручја је саставни део ове Одлуке.</w:t>
      </w:r>
    </w:p>
    <w:p>
      <w:pPr>
        <w:pStyle w:val="Normal"/>
        <w:jc w:val="both"/>
        <w:rPr>
          <w:rFonts w:ascii="Verdana" w:hAnsi="Verdana"/>
          <w:sz w:val="18"/>
          <w:szCs w:val="18"/>
          <w:lang w:val="sr-CS"/>
        </w:rPr>
      </w:pPr>
      <w:r>
        <w:rPr>
          <w:rFonts w:ascii="Verdana" w:hAnsi="Verdana"/>
          <w:sz w:val="18"/>
          <w:szCs w:val="18"/>
          <w:lang w:val="sr-CS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3.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contextualSpacing/>
        <w:jc w:val="both"/>
        <w:rPr>
          <w:rFonts w:ascii="Verdana" w:hAnsi="Verdana"/>
          <w:bCs/>
          <w:sz w:val="18"/>
          <w:szCs w:val="18"/>
          <w:lang w:val="sr-BA"/>
        </w:rPr>
      </w:pPr>
      <w:r>
        <w:rPr>
          <w:rFonts w:ascii="Verdana" w:hAnsi="Verdana"/>
          <w:bCs/>
          <w:sz w:val="18"/>
          <w:szCs w:val="18"/>
        </w:rPr>
        <w:t xml:space="preserve">Услови и смернице од значаја за израду </w:t>
      </w:r>
      <w:r>
        <w:rPr>
          <w:rFonts w:ascii="Verdana" w:hAnsi="Verdana"/>
          <w:sz w:val="18"/>
          <w:szCs w:val="18"/>
        </w:rPr>
        <w:t>Измен</w:t>
      </w:r>
      <w:r>
        <w:rPr>
          <w:rFonts w:ascii="Verdana" w:hAnsi="Verdana"/>
          <w:sz w:val="18"/>
          <w:szCs w:val="18"/>
          <w:lang w:val="sr-BA"/>
        </w:rPr>
        <w:t>а</w:t>
      </w:r>
      <w:r>
        <w:rPr>
          <w:rFonts w:ascii="Verdana" w:hAnsi="Verdana"/>
          <w:sz w:val="18"/>
          <w:szCs w:val="18"/>
        </w:rPr>
        <w:t xml:space="preserve"> и допун</w:t>
      </w:r>
      <w:r>
        <w:rPr>
          <w:rFonts w:ascii="Verdana" w:hAnsi="Verdana"/>
          <w:sz w:val="18"/>
          <w:szCs w:val="18"/>
          <w:lang w:val="sr-BA"/>
        </w:rPr>
        <w:t>а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Плана</w:t>
      </w:r>
      <w:r>
        <w:rPr>
          <w:rFonts w:ascii="Verdana" w:hAnsi="Verdana"/>
          <w:bCs/>
          <w:sz w:val="18"/>
          <w:szCs w:val="18"/>
        </w:rPr>
        <w:t xml:space="preserve"> дати су планским документима вишег реда</w:t>
      </w:r>
      <w:r>
        <w:rPr>
          <w:rFonts w:ascii="Verdana" w:hAnsi="Verdana"/>
          <w:bCs/>
          <w:sz w:val="18"/>
          <w:szCs w:val="18"/>
          <w:lang w:val="sr-BA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before="0" w:after="0"/>
        <w:contextualSpacing/>
        <w:jc w:val="both"/>
        <w:rPr>
          <w:sz w:val="18"/>
          <w:szCs w:val="18"/>
          <w:lang w:val="sr-BA"/>
        </w:rPr>
      </w:pPr>
      <w:r>
        <w:rPr>
          <w:sz w:val="18"/>
          <w:szCs w:val="18"/>
          <w:lang w:val="sr-BA"/>
        </w:rPr>
        <w:t>Просторни план општине Темерин (</w:t>
      </w:r>
      <w:r>
        <w:rPr>
          <w:sz w:val="18"/>
          <w:szCs w:val="18"/>
        </w:rPr>
        <w:t xml:space="preserve">„Службени лист општине </w:t>
      </w:r>
      <w:r>
        <w:rPr>
          <w:sz w:val="18"/>
          <w:szCs w:val="18"/>
          <w:lang w:val="sr-BA"/>
        </w:rPr>
        <w:t>Темерин</w:t>
      </w:r>
      <w:r>
        <w:rPr>
          <w:sz w:val="18"/>
          <w:szCs w:val="18"/>
        </w:rPr>
        <w:t>“</w:t>
      </w:r>
      <w:r>
        <w:rPr>
          <w:sz w:val="18"/>
          <w:szCs w:val="18"/>
          <w:lang w:val="sr-BA"/>
        </w:rPr>
        <w:t>, број 21/14).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4.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1248" w:leader="none"/>
        </w:tabs>
        <w:jc w:val="both"/>
        <w:rPr>
          <w:rFonts w:ascii="Verdana" w:hAnsi="Verdana" w:eastAsia="Calibri"/>
          <w:sz w:val="18"/>
          <w:szCs w:val="18"/>
          <w:lang w:val="sr-CS"/>
        </w:rPr>
      </w:pPr>
      <w:r>
        <w:rPr>
          <w:rFonts w:eastAsia="Calibri" w:ascii="Verdana" w:hAnsi="Verdana"/>
          <w:sz w:val="18"/>
          <w:szCs w:val="18"/>
          <w:lang w:val="sr-CS"/>
        </w:rPr>
        <w:t xml:space="preserve">Принципи </w:t>
      </w:r>
      <w:r>
        <w:rPr>
          <w:rFonts w:ascii="Verdana" w:hAnsi="Verdana"/>
          <w:bCs/>
          <w:sz w:val="18"/>
          <w:szCs w:val="18"/>
        </w:rPr>
        <w:t>планирања, коришћења, уређења и заштите простора у обухвату Измена и допуна Плана засниваће се на принципима рационалне организације и уређења простора и</w:t>
      </w:r>
      <w:r>
        <w:rPr>
          <w:rFonts w:ascii="Verdana" w:hAnsi="Verdana"/>
          <w:sz w:val="18"/>
          <w:szCs w:val="18"/>
        </w:rPr>
        <w:t xml:space="preserve"> усклађивању планираних садржаја са могућностима и ограничењима у простору</w:t>
      </w:r>
      <w:r>
        <w:rPr>
          <w:rFonts w:ascii="Verdana" w:hAnsi="Verdana"/>
          <w:bCs/>
          <w:sz w:val="18"/>
          <w:szCs w:val="18"/>
        </w:rPr>
        <w:t>.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5.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Визија израде Измена и допуна Плана је </w:t>
      </w:r>
      <w:r>
        <w:rPr>
          <w:rFonts w:eastAsia="Calibri" w:ascii="Verdana" w:hAnsi="Verdana"/>
          <w:sz w:val="18"/>
          <w:szCs w:val="18"/>
          <w:lang w:val="sr-CS"/>
        </w:rPr>
        <w:t xml:space="preserve">усклађивање планираних садржаја са потенцијалима и ограничењима у простору на начин који би омогућио </w:t>
      </w:r>
      <w:r>
        <w:rPr>
          <w:rFonts w:eastAsia="TimesNewRoman" w:ascii="Verdana" w:hAnsi="Verdana"/>
          <w:sz w:val="18"/>
          <w:szCs w:val="18"/>
          <w:lang w:val="sr-CS"/>
        </w:rPr>
        <w:t>одрживост планског решења</w:t>
      </w:r>
      <w:r>
        <w:rPr>
          <w:rFonts w:ascii="Verdana" w:hAnsi="Verdana"/>
          <w:sz w:val="18"/>
          <w:szCs w:val="18"/>
        </w:rPr>
        <w:t>, као и економску, еколошку и социјалну оправданост планираних садржаја.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sr-BA"/>
        </w:rPr>
      </w:pPr>
      <w:r>
        <w:rPr>
          <w:rFonts w:ascii="Verdana" w:hAnsi="Verdana"/>
          <w:sz w:val="18"/>
          <w:szCs w:val="18"/>
        </w:rPr>
        <w:t xml:space="preserve">Измене и допуне Плана су циљане и односе се </w:t>
      </w:r>
      <w:r>
        <w:rPr>
          <w:rFonts w:ascii="Verdana" w:hAnsi="Verdana"/>
          <w:sz w:val="18"/>
          <w:szCs w:val="18"/>
          <w:lang w:val="sr-Latn-RS"/>
        </w:rPr>
        <w:t>на</w:t>
      </w:r>
      <w:r>
        <w:rPr>
          <w:rFonts w:ascii="Verdana" w:hAnsi="Verdana"/>
          <w:sz w:val="18"/>
          <w:szCs w:val="18"/>
          <w:lang w:val="sr-BA"/>
        </w:rPr>
        <w:t xml:space="preserve"> измене и допуне текстуалног и графичког дела планског документа.</w:t>
      </w:r>
    </w:p>
    <w:p>
      <w:pPr>
        <w:pStyle w:val="Normal"/>
        <w:jc w:val="both"/>
        <w:rPr>
          <w:rFonts w:ascii="Verdana" w:hAnsi="Verdana"/>
          <w:sz w:val="18"/>
          <w:szCs w:val="18"/>
          <w:lang w:val="sr-BA"/>
        </w:rPr>
      </w:pPr>
      <w:r>
        <w:rPr>
          <w:rFonts w:ascii="Verdana" w:hAnsi="Verdana"/>
          <w:sz w:val="18"/>
          <w:szCs w:val="18"/>
          <w:lang w:val="sr-BA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sr-BA"/>
        </w:rPr>
      </w:pPr>
      <w:r>
        <w:rPr>
          <w:rFonts w:ascii="Verdana" w:hAnsi="Verdana"/>
          <w:b/>
          <w:sz w:val="18"/>
          <w:szCs w:val="18"/>
          <w:lang w:val="sr-BA"/>
        </w:rPr>
        <w:t>Графички део Измена и допуна Плана</w:t>
      </w:r>
      <w:r>
        <w:rPr>
          <w:rFonts w:ascii="Verdana" w:hAnsi="Verdana"/>
          <w:sz w:val="18"/>
          <w:szCs w:val="18"/>
          <w:lang w:val="sr-BA"/>
        </w:rPr>
        <w:t xml:space="preserve"> односи се на следеће локације: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  <w:u w:val="single"/>
          <w:lang w:val="sr-BA"/>
        </w:rPr>
        <w:t>Локација 1:</w:t>
      </w:r>
      <w:r>
        <w:rPr>
          <w:sz w:val="18"/>
          <w:szCs w:val="18"/>
          <w:lang w:val="sr-BA"/>
        </w:rPr>
        <w:t xml:space="preserve"> </w:t>
      </w:r>
      <w:r>
        <w:rPr>
          <w:sz w:val="18"/>
          <w:szCs w:val="18"/>
        </w:rPr>
        <w:t xml:space="preserve">део блока број 20, </w:t>
      </w:r>
      <w:r>
        <w:rPr>
          <w:sz w:val="18"/>
          <w:szCs w:val="18"/>
          <w:lang w:val="sr-BA"/>
        </w:rPr>
        <w:t>промена</w:t>
      </w:r>
      <w:r>
        <w:rPr>
          <w:sz w:val="18"/>
          <w:szCs w:val="18"/>
        </w:rPr>
        <w:t xml:space="preserve"> намене површина целих катастарских парцела бр. 331/1, 331/2, 331/3 и 331/4 КО Бачки Јарак из јавне површине - колско-пешачки пролаз (зона комуналних и инфраструктурних садржаја) у остале површине – површине за породичном становање (зона становања);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  <w:u w:val="single"/>
          <w:lang w:val="sr-BA"/>
        </w:rPr>
        <w:t>Локација 2:</w:t>
      </w:r>
      <w:r>
        <w:rPr>
          <w:sz w:val="18"/>
          <w:szCs w:val="18"/>
          <w:lang w:val="sr-BA"/>
        </w:rPr>
        <w:t xml:space="preserve"> </w:t>
      </w:r>
      <w:r>
        <w:rPr>
          <w:sz w:val="18"/>
          <w:szCs w:val="18"/>
        </w:rPr>
        <w:t xml:space="preserve">део блока број 34, </w:t>
      </w:r>
      <w:r>
        <w:rPr>
          <w:sz w:val="18"/>
          <w:szCs w:val="18"/>
          <w:lang w:val="sr-BA"/>
        </w:rPr>
        <w:t>промена</w:t>
      </w:r>
      <w:r>
        <w:rPr>
          <w:sz w:val="18"/>
          <w:szCs w:val="18"/>
        </w:rPr>
        <w:t xml:space="preserve"> намене површина делова катастарских парцела бр. 1401, 1398, 1395, 1393, 1390, 1387, 1385 и 1383 КО Бачки Јарак из осталих површина (зона становања) у јавну површину - пешачки пролаз (зона комуналних и инфраструктурних садржаја)</w:t>
      </w:r>
      <w:r>
        <w:rPr>
          <w:sz w:val="18"/>
          <w:szCs w:val="18"/>
          <w:lang w:val="sr-RS"/>
        </w:rPr>
        <w:t>.</w:t>
      </w:r>
    </w:p>
    <w:p>
      <w:pPr>
        <w:pStyle w:val="Normal"/>
        <w:jc w:val="both"/>
        <w:rPr>
          <w:b/>
          <w:b/>
          <w:lang w:val="sr-BA"/>
        </w:rPr>
      </w:pPr>
      <w:r>
        <w:rPr>
          <w:b/>
          <w:lang w:val="sr-BA"/>
        </w:rPr>
      </w:r>
    </w:p>
    <w:p>
      <w:pPr>
        <w:pStyle w:val="Normal"/>
        <w:jc w:val="both"/>
        <w:rPr>
          <w:rFonts w:ascii="Verdana" w:hAnsi="Verdana"/>
          <w:color w:val="FF0000"/>
          <w:sz w:val="18"/>
          <w:szCs w:val="18"/>
          <w:lang w:val="sr-Latn-RS"/>
        </w:rPr>
      </w:pPr>
      <w:r>
        <w:rPr>
          <w:rFonts w:ascii="Verdana" w:hAnsi="Verdana"/>
          <w:sz w:val="18"/>
          <w:szCs w:val="18"/>
          <w:lang w:val="sr-BA"/>
        </w:rPr>
        <w:t xml:space="preserve">Осим у делу који се односи на измене и допуне графичког дела на наведеним локацијама, предметне измене и допуне односе се на </w:t>
      </w:r>
      <w:r>
        <w:rPr>
          <w:rFonts w:ascii="Verdana" w:hAnsi="Verdana"/>
          <w:b/>
          <w:sz w:val="18"/>
          <w:szCs w:val="18"/>
          <w:lang w:val="sr-BA"/>
        </w:rPr>
        <w:t>текстуални део плана</w:t>
      </w:r>
      <w:r>
        <w:rPr>
          <w:rFonts w:ascii="Verdana" w:hAnsi="Verdana"/>
          <w:sz w:val="18"/>
          <w:szCs w:val="18"/>
          <w:lang w:val="sr-BA"/>
        </w:rPr>
        <w:t>, односно н</w:t>
      </w:r>
      <w:r>
        <w:rPr>
          <w:rFonts w:ascii="Verdana" w:hAnsi="Verdana"/>
          <w:sz w:val="18"/>
          <w:szCs w:val="18"/>
        </w:rPr>
        <w:t xml:space="preserve">а </w:t>
      </w:r>
      <w:r>
        <w:rPr>
          <w:rFonts w:ascii="Verdana" w:hAnsi="Verdana"/>
          <w:sz w:val="18"/>
          <w:szCs w:val="18"/>
          <w:lang w:val="sr-BA"/>
        </w:rPr>
        <w:t>преиспитивање</w:t>
      </w:r>
      <w:r>
        <w:rPr>
          <w:rFonts w:ascii="Verdana" w:hAnsi="Verdana"/>
          <w:sz w:val="18"/>
          <w:szCs w:val="18"/>
        </w:rPr>
        <w:t xml:space="preserve"> правила грађења на површини за мешовите намене (изградња вишепородичних објеката дуж улице Младена Стојановића) у блоковима бр. 8, 9, 10 и 11.</w:t>
      </w:r>
    </w:p>
    <w:p>
      <w:pPr>
        <w:pStyle w:val="Normal"/>
        <w:jc w:val="both"/>
        <w:rPr>
          <w:rFonts w:ascii="Verdana" w:hAnsi="Verdana"/>
          <w:bCs/>
          <w:color w:val="FF0000"/>
          <w:sz w:val="18"/>
          <w:szCs w:val="18"/>
          <w:lang w:val="en-US"/>
        </w:rPr>
      </w:pPr>
      <w:r>
        <w:rPr>
          <w:rFonts w:ascii="Verdana" w:hAnsi="Verdana"/>
          <w:bCs/>
          <w:color w:val="FF0000"/>
          <w:sz w:val="18"/>
          <w:szCs w:val="18"/>
          <w:lang w:val="en-US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6.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eastAsia="sr-CS"/>
        </w:rPr>
      </w:pPr>
      <w:r>
        <w:rPr>
          <w:rFonts w:ascii="Verdana" w:hAnsi="Verdana"/>
          <w:bCs/>
          <w:sz w:val="18"/>
          <w:szCs w:val="18"/>
        </w:rPr>
        <w:t>Концептуални оквир планирања, коришћења, уређења и заштите планског подручја подразумева оптимално коришћење постојећих потенцијала подручја, дефинисање планираних намена, правила уређења и грађења, заштиту подручја и усклађивање са потребама корисника простора.</w:t>
      </w:r>
    </w:p>
    <w:p>
      <w:pPr>
        <w:pStyle w:val="Normal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lang w:val="sr-BA" w:eastAsia="sr-CS"/>
        </w:rPr>
      </w:pPr>
      <w:r>
        <w:rPr>
          <w:rFonts w:ascii="Verdana" w:hAnsi="Verdana"/>
          <w:sz w:val="18"/>
        </w:rPr>
        <w:t>Структуру основних намена простора и коришћења земљишта у обухвату Измена и допуна Плана чин</w:t>
      </w:r>
      <w:r>
        <w:rPr>
          <w:rFonts w:ascii="Verdana" w:hAnsi="Verdana"/>
          <w:sz w:val="18"/>
          <w:lang w:val="sr-Latn-RS"/>
        </w:rPr>
        <w:t xml:space="preserve">и грађевинско земљиште </w:t>
      </w:r>
      <w:r>
        <w:rPr>
          <w:rFonts w:ascii="Verdana" w:hAnsi="Verdana"/>
          <w:sz w:val="18"/>
        </w:rPr>
        <w:t>у</w:t>
      </w:r>
      <w:r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</w:rPr>
        <w:t xml:space="preserve">грађевинском подручју насеља </w:t>
      </w:r>
      <w:r>
        <w:rPr>
          <w:rFonts w:ascii="Verdana" w:hAnsi="Verdana"/>
          <w:sz w:val="18"/>
          <w:lang w:val="sr-BA"/>
        </w:rPr>
        <w:t>Бачки Јарак</w:t>
      </w:r>
      <w:r>
        <w:rPr>
          <w:rFonts w:ascii="Verdana" w:hAnsi="Verdana"/>
          <w:sz w:val="18"/>
        </w:rPr>
        <w:t xml:space="preserve"> намењено планираној </w:t>
      </w:r>
      <w:r>
        <w:rPr>
          <w:rFonts w:ascii="Verdana" w:hAnsi="Verdana"/>
          <w:sz w:val="18"/>
          <w:lang w:val="sr-BA"/>
        </w:rPr>
        <w:t>јавној површини (зона комуналних и инфраструктурних садржаја - пешачки пролаз) и осталим површинама (постојећи део зоне централних садржаја – површине за мешовите намене и планирани део зоне становања – површине за породично становање).</w:t>
      </w:r>
    </w:p>
    <w:p>
      <w:pPr>
        <w:pStyle w:val="Normal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7.</w:t>
      </w:r>
    </w:p>
    <w:p>
      <w:pPr>
        <w:pStyle w:val="1tekst"/>
        <w:ind w:left="0" w:right="5" w:hanging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lang w:val="ru-RU"/>
        </w:rPr>
        <w:t xml:space="preserve">Ефективан рок за израду Нацрта Измена и допуна Плана је </w:t>
      </w:r>
      <w:r>
        <w:rPr>
          <w:rFonts w:ascii="Verdana" w:hAnsi="Verdana"/>
          <w:sz w:val="18"/>
          <w:lang w:val="sr-BA"/>
        </w:rPr>
        <w:t>30</w:t>
      </w:r>
      <w:r>
        <w:rPr>
          <w:rFonts w:ascii="Verdana" w:hAnsi="Verdana"/>
          <w:sz w:val="18"/>
          <w:lang w:val="sr-Latn-RS"/>
        </w:rPr>
        <w:t xml:space="preserve"> </w:t>
      </w:r>
      <w:r>
        <w:rPr>
          <w:rFonts w:ascii="Verdana" w:hAnsi="Verdana"/>
          <w:sz w:val="18"/>
        </w:rPr>
        <w:t>(</w:t>
      </w:r>
      <w:r>
        <w:rPr>
          <w:rFonts w:ascii="Verdana" w:hAnsi="Verdana"/>
          <w:sz w:val="18"/>
          <w:lang w:val="sr-BA"/>
        </w:rPr>
        <w:t>тридесет</w:t>
      </w:r>
      <w:r>
        <w:rPr>
          <w:rFonts w:ascii="Verdana" w:hAnsi="Verdana"/>
          <w:sz w:val="18"/>
        </w:rPr>
        <w:t xml:space="preserve">) </w:t>
      </w:r>
      <w:r>
        <w:rPr>
          <w:rFonts w:ascii="Verdana" w:hAnsi="Verdana"/>
          <w:sz w:val="18"/>
          <w:lang w:val="sr-BA"/>
        </w:rPr>
        <w:t>дана</w:t>
      </w:r>
      <w:r>
        <w:rPr>
          <w:rFonts w:ascii="Verdana" w:hAnsi="Verdana"/>
          <w:sz w:val="18"/>
        </w:rPr>
        <w:t>, од дана достављања Заводу, као Обрађивачу Измена и допуна Плана, ажурног катастарско-топографског плана за обухват Измена и допуна Плана, програмског задатка, потребне пројектно-техничке документације и прибављања услова од надлежних органа и организација.</w:t>
      </w:r>
    </w:p>
    <w:p>
      <w:pPr>
        <w:pStyle w:val="Normal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8.</w:t>
      </w:r>
    </w:p>
    <w:p>
      <w:pPr>
        <w:pStyle w:val="1tekst"/>
        <w:ind w:left="0" w:right="5" w:hanging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sr-Latn-RS"/>
        </w:rPr>
      </w:pPr>
      <w:r>
        <w:rPr>
          <w:rFonts w:ascii="Verdana" w:hAnsi="Verdana"/>
          <w:sz w:val="18"/>
          <w:szCs w:val="18"/>
          <w:lang w:val="ru-RU"/>
        </w:rPr>
        <w:t xml:space="preserve">Средства за израду Измена и допуна Плана обезбеђује </w:t>
      </w:r>
      <w:r>
        <w:rPr>
          <w:rFonts w:ascii="Verdana" w:hAnsi="Verdana"/>
          <w:sz w:val="18"/>
          <w:szCs w:val="18"/>
          <w:lang w:val="sr-BA"/>
        </w:rPr>
        <w:t>општина Темерин.</w:t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9.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</w:rPr>
        <w:t>Носилац израде Измена и допуна Плана је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</w:rPr>
        <w:t>Одељење за урбанизам</w:t>
      </w:r>
      <w:r>
        <w:rPr>
          <w:rFonts w:ascii="Verdana" w:hAnsi="Verdana"/>
          <w:sz w:val="18"/>
          <w:szCs w:val="18"/>
          <w:lang w:val="sr-BA"/>
        </w:rPr>
        <w:t>, стамбено-комуналне послове</w:t>
      </w:r>
      <w:r>
        <w:rPr>
          <w:rFonts w:ascii="Verdana" w:hAnsi="Verdana"/>
          <w:sz w:val="18"/>
          <w:lang w:val="sr-BA"/>
        </w:rPr>
        <w:t xml:space="preserve"> и </w:t>
      </w:r>
      <w:r>
        <w:rPr>
          <w:rFonts w:ascii="Verdana" w:hAnsi="Verdana"/>
          <w:sz w:val="18"/>
          <w:szCs w:val="18"/>
          <w:lang w:val="sr-BA"/>
        </w:rPr>
        <w:t>заштиту животне средине</w:t>
      </w:r>
      <w:r>
        <w:rPr>
          <w:rFonts w:ascii="Verdana" w:hAnsi="Verdana"/>
          <w:sz w:val="18"/>
          <w:szCs w:val="18"/>
          <w:lang w:val="en-US"/>
        </w:rPr>
        <w:t xml:space="preserve"> општине </w:t>
      </w:r>
      <w:r>
        <w:rPr>
          <w:rFonts w:ascii="Verdana" w:hAnsi="Verdana"/>
          <w:sz w:val="18"/>
          <w:szCs w:val="18"/>
          <w:lang w:val="sr-BA"/>
        </w:rPr>
        <w:t>Темерин</w:t>
      </w:r>
      <w:r>
        <w:rPr>
          <w:rFonts w:ascii="Verdana" w:hAnsi="Verdana"/>
          <w:sz w:val="18"/>
          <w:szCs w:val="18"/>
          <w:lang w:val="en-US"/>
        </w:rPr>
        <w:t>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Обрађивач </w:t>
      </w:r>
      <w:r>
        <w:rPr>
          <w:rFonts w:ascii="Verdana" w:hAnsi="Verdana"/>
          <w:sz w:val="18"/>
          <w:szCs w:val="18"/>
          <w:lang w:val="ru-RU"/>
        </w:rPr>
        <w:t xml:space="preserve">Измена и допуна </w:t>
      </w:r>
      <w:r>
        <w:rPr>
          <w:rFonts w:ascii="Verdana" w:hAnsi="Verdana"/>
          <w:sz w:val="18"/>
          <w:szCs w:val="18"/>
        </w:rPr>
        <w:t>Плана је Јавно предузеће за просторно и урбанистичко планирање и пројектовање „Завод за урбанизам Војводине“ Нови Сад, Железничка број 6/III.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10.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sr-CS"/>
        </w:rPr>
      </w:pPr>
      <w:r>
        <w:rPr>
          <w:rFonts w:ascii="Verdana" w:hAnsi="Verdana"/>
          <w:sz w:val="18"/>
          <w:szCs w:val="18"/>
          <w:lang w:val="ru-RU"/>
        </w:rPr>
        <w:t xml:space="preserve">Измене и допуне Плана спроводиће се </w:t>
      </w:r>
      <w:r>
        <w:rPr>
          <w:rFonts w:ascii="Verdana" w:hAnsi="Verdana"/>
          <w:b/>
          <w:sz w:val="18"/>
          <w:szCs w:val="18"/>
          <w:lang w:val="ru-RU"/>
        </w:rPr>
        <w:t>по скраћеном поступку</w:t>
      </w:r>
      <w:r>
        <w:rPr>
          <w:rFonts w:ascii="Verdana" w:hAnsi="Verdana"/>
          <w:sz w:val="18"/>
          <w:szCs w:val="18"/>
        </w:rPr>
        <w:t xml:space="preserve"> којим се подразумева да се не спроводи поступак раног јавног увида, на начин да се израђује нацрт измена и допуна планског документа, као и да се спроводи поступак јавног увида у трајању од најмање 15 дана.</w:t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11.</w:t>
      </w:r>
    </w:p>
    <w:p>
      <w:pPr>
        <w:pStyle w:val="ListParagrap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sr-CS"/>
        </w:rPr>
      </w:pPr>
      <w:r>
        <w:rPr>
          <w:rFonts w:ascii="Verdana" w:hAnsi="Verdana"/>
          <w:sz w:val="18"/>
          <w:szCs w:val="18"/>
          <w:lang w:val="sr-CS"/>
        </w:rPr>
        <w:t>П</w:t>
      </w:r>
      <w:r>
        <w:rPr>
          <w:rFonts w:ascii="Verdana" w:hAnsi="Verdana"/>
          <w:sz w:val="18"/>
          <w:szCs w:val="18"/>
          <w:lang w:val="ru-RU"/>
        </w:rPr>
        <w:t>ре подношења органу надлежном за његово доношење, Измене и допуне Плана подлежу стручној контроли и излажу се на јавни увид.</w:t>
      </w:r>
    </w:p>
    <w:p>
      <w:pPr>
        <w:pStyle w:val="Normal"/>
        <w:jc w:val="both"/>
        <w:rPr>
          <w:rFonts w:ascii="Verdana" w:hAnsi="Verdana"/>
          <w:sz w:val="18"/>
          <w:szCs w:val="18"/>
          <w:lang w:val="sr-CS"/>
        </w:rPr>
      </w:pPr>
      <w:r>
        <w:rPr>
          <w:rFonts w:ascii="Verdana" w:hAnsi="Verdana"/>
          <w:sz w:val="18"/>
          <w:szCs w:val="18"/>
          <w:lang w:val="sr-CS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Излагање Измена и допуна </w:t>
      </w:r>
      <w:r>
        <w:rPr>
          <w:rFonts w:ascii="Verdana" w:hAnsi="Verdana"/>
          <w:sz w:val="18"/>
          <w:szCs w:val="18"/>
          <w:lang w:val="sr-CS"/>
        </w:rPr>
        <w:t>П</w:t>
      </w:r>
      <w:r>
        <w:rPr>
          <w:rFonts w:ascii="Verdana" w:hAnsi="Verdana"/>
          <w:sz w:val="18"/>
          <w:szCs w:val="18"/>
          <w:lang w:val="ru-RU"/>
        </w:rPr>
        <w:t>лан</w:t>
      </w:r>
      <w:r>
        <w:rPr>
          <w:rFonts w:ascii="Verdana" w:hAnsi="Verdana"/>
          <w:sz w:val="18"/>
          <w:szCs w:val="18"/>
          <w:lang w:val="sr-CS"/>
        </w:rPr>
        <w:t>а</w:t>
      </w:r>
      <w:r>
        <w:rPr>
          <w:rFonts w:ascii="Verdana" w:hAnsi="Verdana"/>
          <w:sz w:val="18"/>
          <w:szCs w:val="18"/>
          <w:lang w:val="ru-RU"/>
        </w:rPr>
        <w:t xml:space="preserve"> на јавни увид оглашава се у дневном листу и локалном листу, као и у електронском односно дигиталном облику на интернет страници органа надлежног за излагање нацрта планског документа на јавни увид (подаци о времену, месту и начину на који заинтересована правна и физичка лица могу доставити примедбе на Измене и допуне </w:t>
      </w:r>
      <w:r>
        <w:rPr>
          <w:rFonts w:ascii="Verdana" w:hAnsi="Verdana"/>
          <w:sz w:val="18"/>
          <w:szCs w:val="18"/>
          <w:lang w:val="sr-CS"/>
        </w:rPr>
        <w:t>П</w:t>
      </w:r>
      <w:r>
        <w:rPr>
          <w:rFonts w:ascii="Verdana" w:hAnsi="Verdana"/>
          <w:sz w:val="18"/>
          <w:szCs w:val="18"/>
          <w:lang w:val="ru-RU"/>
        </w:rPr>
        <w:t xml:space="preserve">лана, као и друге информације које су од значаја за јавни увид). </w:t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sr-BA"/>
        </w:rPr>
      </w:pPr>
      <w:r>
        <w:rPr>
          <w:rFonts w:ascii="Verdana" w:hAnsi="Verdana"/>
          <w:sz w:val="18"/>
          <w:szCs w:val="18"/>
          <w:lang w:val="ru-RU"/>
        </w:rPr>
        <w:t>Јавни увид обавиће се излагањем Нацрта Измена и допуна Плана, у трајању од 15 дана, у згради општине Темерин, адреса</w:t>
      </w:r>
      <w:r>
        <w:rPr>
          <w:rFonts w:ascii="Verdana" w:hAnsi="Verdana"/>
          <w:sz w:val="18"/>
          <w:szCs w:val="18"/>
          <w:lang w:val="sr-Latn-RS"/>
        </w:rPr>
        <w:t xml:space="preserve"> </w:t>
      </w:r>
      <w:r>
        <w:rPr>
          <w:rFonts w:ascii="Verdana" w:hAnsi="Verdana"/>
          <w:sz w:val="18"/>
          <w:szCs w:val="18"/>
          <w:lang w:val="sr-BA"/>
        </w:rPr>
        <w:t>……………………………..</w:t>
      </w:r>
      <w:r>
        <w:rPr>
          <w:rFonts w:ascii="Verdana" w:hAnsi="Verdana"/>
          <w:sz w:val="18"/>
          <w:szCs w:val="18"/>
          <w:lang w:val="ru-RU"/>
        </w:rPr>
        <w:t xml:space="preserve">, и путем интернет странице општине: </w:t>
      </w:r>
      <w:r>
        <w:rPr>
          <w:rFonts w:ascii="Verdana" w:hAnsi="Verdana"/>
          <w:sz w:val="18"/>
          <w:szCs w:val="18"/>
          <w:lang w:val="sr-BA"/>
        </w:rPr>
        <w:t>…………………………..</w:t>
      </w:r>
    </w:p>
    <w:p>
      <w:pPr>
        <w:pStyle w:val="Normal"/>
        <w:jc w:val="both"/>
        <w:rPr>
          <w:rFonts w:ascii="Verdana" w:hAnsi="Verdana"/>
          <w:sz w:val="18"/>
          <w:szCs w:val="18"/>
          <w:lang w:val="sr-CS"/>
        </w:rPr>
      </w:pPr>
      <w:r>
        <w:rPr>
          <w:rFonts w:ascii="Verdana" w:hAnsi="Verdana"/>
          <w:sz w:val="18"/>
          <w:szCs w:val="18"/>
          <w:lang w:val="sr-CS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Члан 12.</w:t>
      </w:r>
    </w:p>
    <w:p>
      <w:pPr>
        <w:pStyle w:val="1tekst"/>
        <w:tabs>
          <w:tab w:val="clear" w:pos="708"/>
          <w:tab w:val="left" w:pos="9350" w:leader="none"/>
        </w:tabs>
        <w:ind w:left="0" w:right="5" w:hanging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 xml:space="preserve">Саставни део ове Одлуке је Решење </w:t>
      </w:r>
      <w:r>
        <w:rPr>
          <w:rFonts w:ascii="Verdana" w:hAnsi="Verdana"/>
          <w:sz w:val="18"/>
          <w:szCs w:val="18"/>
        </w:rPr>
        <w:t xml:space="preserve">да се </w:t>
      </w:r>
      <w:r>
        <w:rPr>
          <w:rFonts w:ascii="Verdana" w:hAnsi="Verdana"/>
          <w:color w:val="FF0000"/>
          <w:sz w:val="18"/>
          <w:szCs w:val="18"/>
        </w:rPr>
        <w:t>не израђује</w:t>
      </w:r>
      <w:r>
        <w:rPr>
          <w:rFonts w:ascii="Verdana" w:hAnsi="Verdana"/>
          <w:sz w:val="18"/>
          <w:szCs w:val="18"/>
        </w:rPr>
        <w:t xml:space="preserve"> стратешка процена утицаја</w:t>
      </w:r>
      <w:r>
        <w:rPr>
          <w:rFonts w:ascii="Verdana" w:hAnsi="Verdana"/>
          <w:sz w:val="18"/>
          <w:szCs w:val="18"/>
          <w:lang w:val="ru-RU"/>
        </w:rPr>
        <w:t xml:space="preserve"> Измена и допуна Плана </w:t>
      </w:r>
      <w:r>
        <w:rPr>
          <w:rFonts w:ascii="Verdana" w:hAnsi="Verdana"/>
          <w:sz w:val="18"/>
          <w:szCs w:val="18"/>
        </w:rPr>
        <w:t xml:space="preserve">генералне регулације </w:t>
      </w:r>
      <w:r>
        <w:rPr>
          <w:rFonts w:ascii="Verdana" w:hAnsi="Verdana"/>
          <w:sz w:val="18"/>
          <w:szCs w:val="18"/>
          <w:lang w:val="sr-BA"/>
        </w:rPr>
        <w:t>насеља Бачки Јарак</w:t>
      </w:r>
      <w:r>
        <w:rPr>
          <w:rFonts w:ascii="Verdana" w:hAnsi="Verdana"/>
          <w:sz w:val="18"/>
          <w:szCs w:val="18"/>
          <w:lang w:val="ru-RU"/>
        </w:rPr>
        <w:t xml:space="preserve"> на животну средину, које је </w:t>
      </w:r>
      <w:r>
        <w:rPr>
          <w:rFonts w:ascii="Verdana" w:hAnsi="Verdana"/>
          <w:sz w:val="18"/>
          <w:szCs w:val="18"/>
          <w:lang w:val="sr-CS"/>
        </w:rPr>
        <w:t>донел</w:t>
      </w:r>
      <w:r>
        <w:rPr>
          <w:rFonts w:ascii="Verdana" w:hAnsi="Verdana"/>
          <w:sz w:val="18"/>
          <w:szCs w:val="18"/>
          <w:lang w:val="sr-Latn-RS"/>
        </w:rPr>
        <w:t>о</w:t>
      </w:r>
      <w:r>
        <w:rPr>
          <w:rFonts w:ascii="Verdana" w:hAnsi="Verdana"/>
          <w:sz w:val="18"/>
          <w:szCs w:val="18"/>
          <w:lang w:val="sr-CS"/>
        </w:rPr>
        <w:t xml:space="preserve"> </w:t>
      </w:r>
      <w:r>
        <w:rPr>
          <w:rFonts w:ascii="Verdana" w:hAnsi="Verdana"/>
          <w:color w:val="FF0000"/>
          <w:sz w:val="18"/>
          <w:szCs w:val="18"/>
        </w:rPr>
        <w:t>Одељење за заштиту животне средин</w:t>
      </w:r>
      <w:r>
        <w:rPr>
          <w:rFonts w:ascii="Verdana" w:hAnsi="Verdana"/>
          <w:color w:val="FF0000"/>
          <w:sz w:val="18"/>
          <w:szCs w:val="18"/>
          <w:lang w:val="en-US"/>
        </w:rPr>
        <w:t>е</w:t>
      </w:r>
      <w:r>
        <w:rPr>
          <w:rFonts w:ascii="Verdana" w:hAnsi="Verdana"/>
          <w:color w:val="FF0000"/>
          <w:sz w:val="18"/>
          <w:szCs w:val="18"/>
          <w:lang w:val="sr-BA"/>
        </w:rPr>
        <w:t>…..</w:t>
      </w:r>
      <w:r>
        <w:rPr>
          <w:rFonts w:ascii="Verdana" w:hAnsi="Verdana"/>
          <w:color w:val="FF0000"/>
          <w:sz w:val="18"/>
          <w:szCs w:val="18"/>
        </w:rPr>
        <w:t xml:space="preserve">, </w:t>
      </w:r>
      <w:r>
        <w:rPr>
          <w:rFonts w:ascii="Verdana" w:hAnsi="Verdana"/>
          <w:sz w:val="18"/>
        </w:rPr>
        <w:t xml:space="preserve">Општинскe управе општине </w:t>
      </w:r>
      <w:r>
        <w:rPr>
          <w:rFonts w:ascii="Verdana" w:hAnsi="Verdana"/>
          <w:sz w:val="18"/>
          <w:szCs w:val="18"/>
          <w:lang w:val="sr-BA"/>
        </w:rPr>
        <w:t>Темерин</w:t>
      </w:r>
      <w:r>
        <w:rPr>
          <w:rFonts w:ascii="Verdana" w:hAnsi="Verdana"/>
          <w:sz w:val="18"/>
          <w:szCs w:val="18"/>
          <w:lang w:val="sr-CS"/>
        </w:rPr>
        <w:t xml:space="preserve">, под редним бројем </w:t>
      </w:r>
      <w:r>
        <w:rPr>
          <w:rFonts w:ascii="Verdana" w:hAnsi="Verdana"/>
          <w:color w:val="C9211E"/>
          <w:sz w:val="18"/>
          <w:szCs w:val="18"/>
          <w:lang w:val="sr-Latn-RS"/>
        </w:rPr>
        <w:t>501-33/2023-04</w:t>
      </w:r>
      <w:r>
        <w:rPr>
          <w:rFonts w:ascii="Verdana" w:hAnsi="Verdana"/>
          <w:color w:val="C9211E"/>
          <w:sz w:val="18"/>
          <w:szCs w:val="18"/>
          <w:lang w:val="sr-CS"/>
        </w:rPr>
        <w:t>, од дана</w:t>
      </w:r>
      <w:r>
        <w:rPr>
          <w:rFonts w:ascii="Verdana" w:hAnsi="Verdana"/>
          <w:color w:val="C9211E"/>
          <w:sz w:val="18"/>
          <w:szCs w:val="18"/>
          <w:lang w:val="sr-Latn-RS"/>
        </w:rPr>
        <w:t xml:space="preserve"> </w:t>
      </w:r>
      <w:r>
        <w:rPr>
          <w:rFonts w:ascii="Verdana" w:hAnsi="Verdana"/>
          <w:color w:val="C9211E"/>
          <w:sz w:val="18"/>
          <w:szCs w:val="18"/>
          <w:lang w:val="sr-Latn-RS"/>
        </w:rPr>
        <w:t>28.04.2023.</w:t>
      </w:r>
      <w:r>
        <w:rPr>
          <w:rFonts w:ascii="Verdana" w:hAnsi="Verdana"/>
          <w:sz w:val="18"/>
          <w:szCs w:val="18"/>
          <w:lang w:val="sr-Latn-RS"/>
        </w:rPr>
        <w:t xml:space="preserve"> </w:t>
      </w:r>
      <w:r>
        <w:rPr>
          <w:rFonts w:ascii="Verdana" w:hAnsi="Verdana"/>
          <w:sz w:val="18"/>
          <w:szCs w:val="18"/>
          <w:lang w:val="sr-CS"/>
        </w:rPr>
        <w:t>године</w:t>
      </w:r>
      <w:r>
        <w:rPr>
          <w:rFonts w:ascii="Verdana" w:hAnsi="Verdana"/>
          <w:sz w:val="18"/>
          <w:szCs w:val="18"/>
        </w:rPr>
        <w:t>.</w:t>
      </w:r>
    </w:p>
    <w:p>
      <w:pPr>
        <w:pStyle w:val="Normal"/>
        <w:jc w:val="both"/>
        <w:rPr>
          <w:rFonts w:ascii="Verdana" w:hAnsi="Verdana"/>
          <w:sz w:val="18"/>
          <w:szCs w:val="18"/>
          <w:lang w:val="sr-CS"/>
        </w:rPr>
      </w:pPr>
      <w:r>
        <w:rPr>
          <w:rFonts w:ascii="Verdana" w:hAnsi="Verdana"/>
          <w:sz w:val="18"/>
          <w:szCs w:val="18"/>
          <w:lang w:val="sr-CS"/>
        </w:rPr>
      </w:r>
    </w:p>
    <w:p>
      <w:pPr>
        <w:pStyle w:val="Normal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Члан 13.</w:t>
      </w:r>
    </w:p>
    <w:p>
      <w:pPr>
        <w:pStyle w:val="1tekst"/>
        <w:tabs>
          <w:tab w:val="clear" w:pos="708"/>
          <w:tab w:val="left" w:pos="9350" w:leader="none"/>
        </w:tabs>
        <w:ind w:left="0" w:right="5" w:hanging="0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Измене и допуне Плана биће сачињене у 4 (четири) примерака у аналогном и 4 (четири)</w:t>
      </w:r>
      <w:r>
        <w:rPr>
          <w:rFonts w:ascii="Verdana" w:hAnsi="Verdana"/>
          <w:sz w:val="18"/>
          <w:szCs w:val="18"/>
          <w:lang w:val="sr-BA"/>
        </w:rPr>
        <w:t xml:space="preserve"> </w:t>
      </w:r>
      <w:r>
        <w:rPr>
          <w:rFonts w:ascii="Verdana" w:hAnsi="Verdana"/>
          <w:sz w:val="18"/>
          <w:szCs w:val="18"/>
        </w:rPr>
        <w:t>примерак у дигиталном облику, од чега ће по један примерак потписаних Измена и допуна Плана у аналогном облику и по један примерак плана у дигиталном облику чувати у својој архиви Обрађивач, а преостали примерци ће се чувати у органима Општине.</w:t>
      </w:r>
    </w:p>
    <w:p>
      <w:pPr>
        <w:pStyle w:val="1tekst"/>
        <w:tabs>
          <w:tab w:val="clear" w:pos="708"/>
          <w:tab w:val="left" w:pos="9350" w:leader="none"/>
        </w:tabs>
        <w:ind w:left="0" w:right="5" w:hanging="0"/>
        <w:rPr>
          <w:rFonts w:ascii="Verdana" w:hAnsi="Verdana" w:cs="Times New Roman"/>
          <w:sz w:val="18"/>
          <w:szCs w:val="18"/>
          <w:lang w:val="ru-RU"/>
        </w:rPr>
      </w:pPr>
      <w:r>
        <w:rPr>
          <w:rFonts w:cs="Times New Roman" w:ascii="Verdana" w:hAnsi="Verdana"/>
          <w:sz w:val="18"/>
          <w:szCs w:val="18"/>
          <w:lang w:val="ru-RU"/>
        </w:rPr>
      </w:r>
    </w:p>
    <w:p>
      <w:pPr>
        <w:pStyle w:val="Normal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Члан 1</w:t>
      </w:r>
      <w:r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  <w:lang w:val="ru-RU"/>
        </w:rPr>
        <w:t>.</w:t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sr-BA"/>
        </w:rPr>
      </w:pPr>
      <w:r>
        <w:rPr>
          <w:rFonts w:ascii="Verdana" w:hAnsi="Verdana"/>
          <w:sz w:val="18"/>
          <w:szCs w:val="18"/>
          <w:lang w:val="ru-RU"/>
        </w:rPr>
        <w:t xml:space="preserve">Ова Одлука ступа на снагу осмог дана од дана објављивања у </w:t>
      </w:r>
      <w:r>
        <w:rPr>
          <w:rFonts w:ascii="Verdana" w:hAnsi="Verdana"/>
          <w:sz w:val="18"/>
          <w:szCs w:val="18"/>
          <w:lang w:val="sr-Latn-RS"/>
        </w:rPr>
        <w:t>„</w:t>
      </w:r>
      <w:r>
        <w:rPr>
          <w:rFonts w:ascii="Verdana" w:hAnsi="Verdana"/>
          <w:sz w:val="18"/>
          <w:szCs w:val="18"/>
          <w:lang w:val="ru-RU"/>
        </w:rPr>
        <w:t xml:space="preserve">Службеном листу општине </w:t>
      </w:r>
      <w:r>
        <w:rPr>
          <w:rFonts w:ascii="Verdana" w:hAnsi="Verdana"/>
          <w:sz w:val="18"/>
          <w:szCs w:val="18"/>
          <w:lang w:val="sr-BA"/>
        </w:rPr>
        <w:t>Темерин“.</w:t>
      </w:r>
    </w:p>
    <w:p>
      <w:pPr>
        <w:pStyle w:val="Normal"/>
        <w:jc w:val="both"/>
        <w:rPr>
          <w:rFonts w:ascii="Verdana" w:hAnsi="Verdana"/>
          <w:sz w:val="18"/>
          <w:szCs w:val="18"/>
          <w:lang w:val="sr-BA"/>
        </w:rPr>
      </w:pPr>
      <w:r>
        <w:rPr>
          <w:rFonts w:ascii="Verdana" w:hAnsi="Verdana"/>
          <w:sz w:val="18"/>
          <w:szCs w:val="18"/>
          <w:lang w:val="sr-BA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Република Србија </w:t>
      </w:r>
    </w:p>
    <w:p>
      <w:pPr>
        <w:pStyle w:val="Normal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Аутономна покрајина Војводина </w:t>
      </w:r>
    </w:p>
    <w:p>
      <w:pPr>
        <w:pStyle w:val="Normal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Општина </w:t>
      </w:r>
      <w:r>
        <w:rPr>
          <w:rFonts w:ascii="Verdana" w:hAnsi="Verdana"/>
          <w:sz w:val="18"/>
          <w:szCs w:val="18"/>
          <w:lang w:val="sr-BA"/>
        </w:rPr>
        <w:t>Темерин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 xml:space="preserve">Скупштина општине </w:t>
      </w:r>
      <w:r>
        <w:rPr>
          <w:rFonts w:ascii="Verdana" w:hAnsi="Verdana"/>
          <w:sz w:val="18"/>
          <w:szCs w:val="18"/>
          <w:lang w:val="sr-BA"/>
        </w:rPr>
        <w:t>Темерин</w:t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        </w:t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                                                                              </w:t>
      </w:r>
      <w:r>
        <w:rPr>
          <w:rFonts w:ascii="Verdana" w:hAnsi="Verdana"/>
          <w:sz w:val="18"/>
          <w:szCs w:val="18"/>
          <w:lang w:val="ru-RU"/>
        </w:rPr>
        <w:br/>
        <w:t>БРОЈ:_________________                                                                ПРЕДСЕДНИК</w:t>
      </w:r>
    </w:p>
    <w:p>
      <w:pPr>
        <w:pStyle w:val="Normal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ДАНА:_________________                                                        СКУПШТИНЕ ОПШТИНЕ</w:t>
      </w:r>
    </w:p>
    <w:p>
      <w:pPr>
        <w:pStyle w:val="Normal"/>
        <w:rPr>
          <w:lang w:val="en-US"/>
        </w:rPr>
      </w:pPr>
      <w:r>
        <w:rPr>
          <w:rFonts w:ascii="Verdana" w:hAnsi="Verdana"/>
          <w:sz w:val="18"/>
          <w:szCs w:val="18"/>
          <w:lang w:val="sr-BA"/>
        </w:rPr>
        <w:t>Темерин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color w:val="FF0000"/>
          <w:lang w:val="en-US"/>
        </w:rPr>
      </w:pPr>
      <w:r>
        <w:rPr/>
        <w:drawing>
          <wp:inline distT="0" distB="0" distL="0" distR="0">
            <wp:extent cx="5760720" cy="81534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/>
        <w:drawing>
          <wp:inline distT="0" distB="0" distL="0" distR="0">
            <wp:extent cx="5760720" cy="8153400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720" w:top="1417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5979150"/>
    </w:sdtPr>
    <w:sdtContent>
      <w:p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sz w:val="16"/>
            <w:szCs w:val="16"/>
            <w:rFonts w:ascii="Verdana" w:hAnsi="Verdana"/>
          </w:rPr>
          <w:instrText xml:space="preserve"> PAGE </w:instrText>
        </w:r>
        <w:r>
          <w:rPr>
            <w:sz w:val="16"/>
            <w:szCs w:val="16"/>
            <w:rFonts w:ascii="Verdana" w:hAnsi="Verdana"/>
          </w:rPr>
          <w:fldChar w:fldCharType="separate"/>
        </w:r>
        <w:r>
          <w:rPr>
            <w:sz w:val="16"/>
            <w:szCs w:val="16"/>
            <w:rFonts w:ascii="Verdana" w:hAnsi="Verdana"/>
          </w:rPr>
          <w:t>5</w:t>
        </w:r>
        <w:r>
          <w:rPr>
            <w:sz w:val="16"/>
            <w:szCs w:val="16"/>
            <w:rFonts w:ascii="Verdana" w:hAnsi="Verdana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29502541"/>
    </w:sdtPr>
    <w:sdtContent>
      <w:p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sz w:val="16"/>
            <w:szCs w:val="16"/>
            <w:rFonts w:ascii="Verdana" w:hAnsi="Verdana"/>
          </w:rPr>
          <w:instrText xml:space="preserve"> PAGE </w:instrText>
        </w:r>
        <w:r>
          <w:rPr>
            <w:sz w:val="16"/>
            <w:szCs w:val="16"/>
            <w:rFonts w:ascii="Verdana" w:hAnsi="Verdana"/>
          </w:rPr>
          <w:fldChar w:fldCharType="separate"/>
        </w:r>
        <w:r>
          <w:rPr>
            <w:sz w:val="16"/>
            <w:szCs w:val="16"/>
            <w:rFonts w:ascii="Verdana" w:hAnsi="Verdana"/>
          </w:rPr>
          <w:t>5</w:t>
        </w:r>
        <w:r>
          <w:rPr>
            <w:sz w:val="16"/>
            <w:szCs w:val="16"/>
            <w:rFonts w:ascii="Verdana" w:hAnsi="Verdana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Cyrl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6f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r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link w:val="ListParagraph"/>
    <w:qFormat/>
    <w:rsid w:val="006b6f3a"/>
    <w:rPr>
      <w:rFonts w:ascii="Verdana" w:hAnsi="Verdana" w:eastAsia="Times New Roman" w:cs="Times New Roman"/>
      <w:sz w:val="24"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b6f3a"/>
    <w:rPr>
      <w:rFonts w:ascii="Times New Roman" w:hAnsi="Times New Roman" w:eastAsia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b6f3a"/>
    <w:rPr>
      <w:rFonts w:ascii="Times New Roman" w:hAnsi="Times New Roman" w:eastAsia="Times New Roman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65d31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e65d31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e65d3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65d31"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1tekst" w:customStyle="1">
    <w:name w:val="1tekst"/>
    <w:basedOn w:val="Normal"/>
    <w:qFormat/>
    <w:rsid w:val="006b6f3a"/>
    <w:pPr>
      <w:ind w:left="375" w:right="375" w:firstLine="240"/>
      <w:jc w:val="both"/>
    </w:pPr>
    <w:rPr>
      <w:rFonts w:ascii="Arial" w:hAnsi="Arial" w:cs="Arial"/>
      <w:lang w:val="en-US"/>
    </w:rPr>
  </w:style>
  <w:style w:type="paragraph" w:styleId="E1" w:customStyle="1">
    <w:name w:val="E1"/>
    <w:basedOn w:val="Normal"/>
    <w:qFormat/>
    <w:rsid w:val="006b6f3a"/>
    <w:pPr>
      <w:numPr>
        <w:ilvl w:val="0"/>
        <w:numId w:val="1"/>
      </w:numPr>
      <w:spacing w:lineRule="atLeast" w:line="260"/>
      <w:jc w:val="both"/>
    </w:pPr>
    <w:rPr>
      <w:rFonts w:ascii="Arial" w:hAnsi="Arial" w:eastAsia="Calibri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b6f3a"/>
    <w:pPr>
      <w:ind w:left="720" w:hanging="0"/>
    </w:pPr>
    <w:rPr>
      <w:rFonts w:ascii="Verdana" w:hAnsi="Verdana"/>
      <w:sz w:val="24"/>
      <w:szCs w:val="24"/>
      <w:lang w:val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b6f3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b6f3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65d31"/>
    <w:pPr/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65d31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5d3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planova xmlns="230c37f9-aab7-41ad-a9af-12c93f7ee846">6</Vrsta_x0020_planova>
    <Opština xmlns="230c37f9-aab7-41ad-a9af-12c93f7ee846">44</Opština>
    <_x0413__x043e__x0434__x0438__x043d__x0430_ xmlns="bc929132-a077-4aa4-be8e-f908af954da6">2023</_x0413__x043e__x0434__x0438__x043d__x0430_>
    <_x0412__x0440__x0441__x0442__x0430__x0020__x043e__x0434__x043b__x0443__x043a__x0435_ xmlns="bc929132-a077-4aa4-be8e-f908af954da6">Одлука о изради</_x0412__x0440__x0441__x0442__x0430__x0020__x043e__x0434__x043b__x0443__x043a__x0435_>
    <_x0421__x0442__x0430__x0442__x0443__x0441__x0020__x043e__x0434__x043b__x0443__x043a__x0435_ xmlns="bc929132-a077-4aa4-be8e-f908af954da6">Одлука у току</_x0421__x0442__x0430__x0442__x0443__x0441__x0020__x043e__x0434__x043b__x0443__x043a__x0435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1CFD338201A47A42618748F19CDDB" ma:contentTypeVersion="15" ma:contentTypeDescription="Kreiraj novi dokument." ma:contentTypeScope="" ma:versionID="6ffb68a6469ea946b4de3220249fd3aa">
  <xsd:schema xmlns:xsd="http://www.w3.org/2001/XMLSchema" xmlns:xs="http://www.w3.org/2001/XMLSchema" xmlns:p="http://schemas.microsoft.com/office/2006/metadata/properties" xmlns:ns2="230c37f9-aab7-41ad-a9af-12c93f7ee846" xmlns:ns3="bc929132-a077-4aa4-be8e-f908af954da6" targetNamespace="http://schemas.microsoft.com/office/2006/metadata/properties" ma:root="true" ma:fieldsID="63b9eeda9c7bea5c13b310f0eaa1166a" ns2:_="" ns3:_="">
    <xsd:import namespace="230c37f9-aab7-41ad-a9af-12c93f7ee846"/>
    <xsd:import namespace="bc929132-a077-4aa4-be8e-f908af954da6"/>
    <xsd:element name="properties">
      <xsd:complexType>
        <xsd:sequence>
          <xsd:element name="documentManagement">
            <xsd:complexType>
              <xsd:all>
                <xsd:element ref="ns2:Opština" minOccurs="0"/>
                <xsd:element ref="ns3:_x0412__x0440__x0441__x0442__x0430__x0020__x043e__x0434__x043b__x0443__x043a__x0435_" minOccurs="0"/>
                <xsd:element ref="ns2:Vrsta_x0020_planova" minOccurs="0"/>
                <xsd:element ref="ns3:_x0421__x0442__x0430__x0442__x0443__x0441__x0020__x043e__x0434__x043b__x0443__x043a__x0435_" minOccurs="0"/>
                <xsd:element ref="ns3:_x0413__x043e__x0434__x0438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Opština" ma:index="8" nillable="true" ma:displayName="Opština" ma:list="{23aae9f3-755e-407b-945b-d79f306848d5}" ma:internalName="Op_x0161_tina" ma:showField="Naziv_x0020_Op_x0161_tine" ma:web="230c37f9-aab7-41ad-a9af-12c93f7ee846">
      <xsd:simpleType>
        <xsd:restriction base="dms:Lookup"/>
      </xsd:simpleType>
    </xsd:element>
    <xsd:element name="Vrsta_x0020_planova" ma:index="10" nillable="true" ma:displayName="Vrsta planova" ma:list="{e74fc2aa-95ac-4b6b-a40d-a673265af5e4}" ma:internalName="Vrsta_x0020_planova" ma:showField="Vrsta_x0020_posla" ma:web="230c37f9-aab7-41ad-a9af-12c93f7ee8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9132-a077-4aa4-be8e-f908af954da6" elementFormDefault="qualified">
    <xsd:import namespace="http://schemas.microsoft.com/office/2006/documentManagement/types"/>
    <xsd:import namespace="http://schemas.microsoft.com/office/infopath/2007/PartnerControls"/>
    <xsd:element name="_x0412__x0440__x0441__x0442__x0430__x0020__x043e__x0434__x043b__x0443__x043a__x0435_" ma:index="9" nillable="true" ma:displayName="Врста одлуке" ma:format="Dropdown" ma:internalName="_x0412__x0440__x0441__x0442__x0430__x0020__x043e__x0434__x043b__x0443__x043a__x0435_">
      <xsd:simpleType>
        <xsd:restriction base="dms:Choice">
          <xsd:enumeration value="Одлука о изради"/>
          <xsd:enumeration value="Одлука о доношењу"/>
          <xsd:enumeration value="Решење о изради Извештаја о стратешкој процени утицаја"/>
        </xsd:restriction>
      </xsd:simpleType>
    </xsd:element>
    <xsd:element name="_x0421__x0442__x0430__x0442__x0443__x0441__x0020__x043e__x0434__x043b__x0443__x043a__x0435_" ma:index="11" nillable="true" ma:displayName="Статус одлуке" ma:default="Одлука у току" ma:format="Dropdown" ma:internalName="_x0421__x0442__x0430__x0442__x0443__x0441__x0020__x043e__x0434__x043b__x0443__x043a__x0435_">
      <xsd:simpleType>
        <xsd:restriction base="dms:Choice">
          <xsd:enumeration value="Одлука у току"/>
          <xsd:enumeration value="Донета Одлука"/>
        </xsd:restriction>
      </xsd:simpleType>
    </xsd:element>
    <xsd:element name="_x0413__x043e__x0434__x0438__x043d__x0430_" ma:index="12" nillable="true" ma:displayName="Година" ma:internalName="_x0413__x043e__x0434__x0438__x043d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9EF1E-516D-45F2-9977-90516A75DDCB}">
  <ds:schemaRefs>
    <ds:schemaRef ds:uri="http://purl.org/dc/elements/1.1/"/>
    <ds:schemaRef ds:uri="bc929132-a077-4aa4-be8e-f908af954da6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c37f9-aab7-41ad-a9af-12c93f7ee8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561308-D08F-48C3-B81C-B9F8BFB31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6A4D5-8F08-43D1-B033-237AD2ECD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bc929132-a077-4aa4-be8e-f908af9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5</Pages>
  <Words>982</Words>
  <Characters>5600</Characters>
  <CharactersWithSpaces>6738</CharactersWithSpaces>
  <Paragraphs>59</Paragraphs>
  <Company>Zavod za urbanizam Vojvodine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2023-04-27T11:10:00Z</dcterms:created>
  <dc:creator>Теодора Томин Рутар</dc:creator>
  <dc:description/>
  <dc:language>en-US</dc:language>
  <cp:lastModifiedBy/>
  <cp:lastPrinted>2023-05-31T10:27:33Z</cp:lastPrinted>
  <dcterms:modified xsi:type="dcterms:W3CDTF">2023-05-31T10:26:43Z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0x010100AE91CFD338201A47A42618748F19CDDB</vt:lpwstr>
  </property>
</Properties>
</file>